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17A" w:rsidRDefault="0076717A" w:rsidP="0076717A">
      <w:pPr>
        <w:pStyle w:val="WW-Rigadintestazione"/>
        <w:jc w:val="center"/>
        <w:rPr>
          <w:b/>
          <w:bCs/>
          <w:i/>
          <w:iCs/>
          <w:sz w:val="48"/>
        </w:rPr>
      </w:pPr>
      <w:r>
        <w:rPr>
          <w:b/>
          <w:bCs/>
          <w:i/>
          <w:iCs/>
          <w:sz w:val="48"/>
        </w:rPr>
        <w:t>Comune di Comelico Superiore</w:t>
      </w:r>
    </w:p>
    <w:p w:rsidR="0076717A" w:rsidRDefault="0076717A" w:rsidP="0076717A">
      <w:pPr>
        <w:pStyle w:val="WW-Rigadintestazione"/>
        <w:jc w:val="center"/>
        <w:rPr>
          <w:i/>
          <w:iCs/>
          <w:sz w:val="32"/>
        </w:rPr>
      </w:pPr>
      <w:r>
        <w:rPr>
          <w:i/>
          <w:iCs/>
          <w:sz w:val="32"/>
        </w:rPr>
        <w:t>Belluno</w:t>
      </w:r>
    </w:p>
    <w:p w:rsidR="00AB2775" w:rsidRDefault="00AB2775" w:rsidP="0076717A">
      <w:pPr>
        <w:jc w:val="both"/>
      </w:pPr>
    </w:p>
    <w:p w:rsidR="0076717A" w:rsidRDefault="0076717A" w:rsidP="0076717A">
      <w:pPr>
        <w:jc w:val="both"/>
      </w:pPr>
      <w:r>
        <w:t>PRIMA PROVA DEL CONCORSO PER ISTRUTTORE DIRETTIVO TECNICO</w:t>
      </w:r>
    </w:p>
    <w:p w:rsidR="0076717A" w:rsidRDefault="0076717A" w:rsidP="0076717A">
      <w:pPr>
        <w:jc w:val="both"/>
      </w:pPr>
    </w:p>
    <w:p w:rsidR="0076717A" w:rsidRDefault="0076717A" w:rsidP="0076717A">
      <w:pPr>
        <w:jc w:val="center"/>
      </w:pPr>
      <w:r>
        <w:t>TRACCIA C</w:t>
      </w:r>
    </w:p>
    <w:p w:rsidR="0076717A" w:rsidRDefault="0076717A"/>
    <w:p w:rsidR="009A716E" w:rsidRDefault="006E4FBE">
      <w:r>
        <w:t>Domanda n. 1</w:t>
      </w:r>
    </w:p>
    <w:p w:rsidR="006E4FBE" w:rsidRDefault="006E4FBE" w:rsidP="006E4FBE">
      <w:pPr>
        <w:jc w:val="both"/>
        <w:rPr>
          <w:b/>
        </w:rPr>
      </w:pPr>
      <w:r w:rsidRPr="006E4FBE">
        <w:rPr>
          <w:b/>
        </w:rPr>
        <w:t>Le fasi delle procedure di affidamento di contratti pubblici. Il Candidato elenchi la successione d</w:t>
      </w:r>
      <w:r>
        <w:rPr>
          <w:b/>
        </w:rPr>
        <w:t xml:space="preserve">elle fasi </w:t>
      </w:r>
      <w:r w:rsidRPr="006E4FBE">
        <w:rPr>
          <w:b/>
        </w:rPr>
        <w:t>p</w:t>
      </w:r>
      <w:r>
        <w:rPr>
          <w:b/>
        </w:rPr>
        <w:t>ropedeutiche al</w:t>
      </w:r>
      <w:r w:rsidRPr="006E4FBE">
        <w:rPr>
          <w:b/>
        </w:rPr>
        <w:t xml:space="preserve">la formazione di un contratto pubblico ai sensi dell’art. 32 del Codice degli Appalti, </w:t>
      </w:r>
      <w:r>
        <w:rPr>
          <w:b/>
        </w:rPr>
        <w:t>soffermandosi brevemente</w:t>
      </w:r>
      <w:r w:rsidRPr="006E4FBE">
        <w:rPr>
          <w:b/>
        </w:rPr>
        <w:t xml:space="preserve"> </w:t>
      </w:r>
      <w:r>
        <w:rPr>
          <w:b/>
        </w:rPr>
        <w:t>sulla funzione</w:t>
      </w:r>
      <w:r w:rsidRPr="006E4FBE">
        <w:rPr>
          <w:b/>
        </w:rPr>
        <w:t xml:space="preserve"> </w:t>
      </w:r>
      <w:r>
        <w:rPr>
          <w:b/>
        </w:rPr>
        <w:t xml:space="preserve">delle diverse fasi </w:t>
      </w:r>
      <w:r w:rsidR="00535411">
        <w:rPr>
          <w:b/>
        </w:rPr>
        <w:t>ne</w:t>
      </w:r>
      <w:r>
        <w:rPr>
          <w:b/>
        </w:rPr>
        <w:t>l procedimento di approvvigionamento</w:t>
      </w:r>
      <w:r w:rsidRPr="006E4FBE">
        <w:rPr>
          <w:b/>
        </w:rPr>
        <w:t>.</w:t>
      </w:r>
    </w:p>
    <w:p w:rsidR="006E4FBE" w:rsidRPr="006E4FBE" w:rsidRDefault="006E4FBE" w:rsidP="006E4FBE">
      <w:pPr>
        <w:jc w:val="both"/>
      </w:pPr>
      <w:r w:rsidRPr="006E4FBE">
        <w:t>Domanda n. 2</w:t>
      </w:r>
    </w:p>
    <w:p w:rsidR="00684FC5" w:rsidRDefault="002443D5" w:rsidP="002443D5">
      <w:pPr>
        <w:jc w:val="both"/>
        <w:rPr>
          <w:b/>
        </w:rPr>
      </w:pPr>
      <w:r>
        <w:rPr>
          <w:b/>
        </w:rPr>
        <w:t>Premessi brevi cenni sull’offerta anomala nei procedimenti di selezione dell’affidatario dei contratti pubblici</w:t>
      </w:r>
      <w:r w:rsidR="000E27EA">
        <w:rPr>
          <w:b/>
        </w:rPr>
        <w:t>, illustri</w:t>
      </w:r>
      <w:r w:rsidR="00030EF9">
        <w:rPr>
          <w:b/>
        </w:rPr>
        <w:t xml:space="preserve"> il candidato sinteticamente</w:t>
      </w:r>
      <w:r w:rsidR="000E27EA">
        <w:rPr>
          <w:b/>
        </w:rPr>
        <w:t xml:space="preserve"> la procedura conseguente al riscontro dell’anomalia</w:t>
      </w:r>
      <w:r w:rsidR="00684FC5">
        <w:rPr>
          <w:b/>
        </w:rPr>
        <w:t>.</w:t>
      </w:r>
    </w:p>
    <w:p w:rsidR="00175414" w:rsidRDefault="005B460A" w:rsidP="00175414">
      <w:pPr>
        <w:jc w:val="both"/>
      </w:pPr>
      <w:r w:rsidRPr="005B460A">
        <w:t xml:space="preserve">Domanda n. 3 </w:t>
      </w:r>
    </w:p>
    <w:p w:rsidR="00175414" w:rsidRDefault="00175414" w:rsidP="00175414">
      <w:pPr>
        <w:jc w:val="both"/>
        <w:rPr>
          <w:rFonts w:ascii="Book Antiqua" w:hAnsi="Book Antiqua"/>
          <w:b/>
        </w:rPr>
      </w:pPr>
      <w:r w:rsidRPr="003975FE">
        <w:rPr>
          <w:rFonts w:ascii="Book Antiqua" w:hAnsi="Book Antiqua"/>
          <w:b/>
          <w:bCs/>
        </w:rPr>
        <w:t>Premessi brevi cenni sul procedimento per il rilascio del Permesso di Costruire, esponga il candidato</w:t>
      </w:r>
      <w:r>
        <w:rPr>
          <w:rFonts w:ascii="Book Antiqua" w:hAnsi="Book Antiqua"/>
          <w:b/>
          <w:bCs/>
        </w:rPr>
        <w:t xml:space="preserve"> cosa succede ove, decorsi i termini per l’emanazione del provvedimento finale, l’Amministrazione rimanga silente e</w:t>
      </w:r>
      <w:r w:rsidRPr="003975FE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>se il Comune può emettere il provvedimento anche dopo che siano decorsi i termini.</w:t>
      </w:r>
    </w:p>
    <w:p w:rsidR="00175414" w:rsidRPr="00175414" w:rsidRDefault="00175414" w:rsidP="00175414">
      <w:pPr>
        <w:jc w:val="both"/>
      </w:pPr>
      <w:r w:rsidRPr="00175414">
        <w:rPr>
          <w:rFonts w:ascii="Book Antiqua" w:hAnsi="Book Antiqua"/>
        </w:rPr>
        <w:t>Domanda n. 4</w:t>
      </w:r>
    </w:p>
    <w:p w:rsidR="00684FC5" w:rsidRDefault="00175414" w:rsidP="00175414">
      <w:pPr>
        <w:jc w:val="both"/>
        <w:rPr>
          <w:b/>
        </w:rPr>
      </w:pPr>
      <w:r w:rsidRPr="00175414">
        <w:rPr>
          <w:b/>
        </w:rPr>
        <w:t xml:space="preserve">Il candidato indichi quali sono i livelli </w:t>
      </w:r>
      <w:r w:rsidR="00770990">
        <w:rPr>
          <w:b/>
        </w:rPr>
        <w:t>del sistema di pianificazione comunale,</w:t>
      </w:r>
      <w:r w:rsidRPr="00175414">
        <w:rPr>
          <w:b/>
        </w:rPr>
        <w:t xml:space="preserve"> sia </w:t>
      </w:r>
      <w:r>
        <w:rPr>
          <w:b/>
        </w:rPr>
        <w:t xml:space="preserve">in presenza di Piano Regolatore </w:t>
      </w:r>
      <w:r w:rsidRPr="00175414">
        <w:rPr>
          <w:b/>
        </w:rPr>
        <w:t>Generale (PRG) sia in presenza di Piano di Assetto Territoriale (PAT</w:t>
      </w:r>
      <w:r w:rsidR="000E27EA">
        <w:rPr>
          <w:b/>
        </w:rPr>
        <w:t xml:space="preserve"> o PATI</w:t>
      </w:r>
      <w:r w:rsidRPr="00175414">
        <w:rPr>
          <w:b/>
        </w:rPr>
        <w:t>)</w:t>
      </w:r>
      <w:r>
        <w:rPr>
          <w:b/>
        </w:rPr>
        <w:t xml:space="preserve">, illustrando brevemente i rapporti e i vincoli </w:t>
      </w:r>
      <w:bookmarkStart w:id="0" w:name="_GoBack"/>
      <w:bookmarkEnd w:id="0"/>
      <w:r>
        <w:rPr>
          <w:b/>
        </w:rPr>
        <w:t>che si ingenerano tra i diversi livelli di pianificazione nell’uno e nell’altro caso</w:t>
      </w:r>
      <w:r w:rsidRPr="00175414">
        <w:rPr>
          <w:b/>
        </w:rPr>
        <w:t>.</w:t>
      </w:r>
    </w:p>
    <w:p w:rsidR="006E4FBE" w:rsidRDefault="00030EF9" w:rsidP="00175414">
      <w:pPr>
        <w:jc w:val="both"/>
        <w:rPr>
          <w:rFonts w:ascii="Book Antiqua" w:hAnsi="Book Antiqua"/>
        </w:rPr>
      </w:pPr>
      <w:r>
        <w:rPr>
          <w:b/>
        </w:rPr>
        <w:t xml:space="preserve"> </w:t>
      </w:r>
      <w:r w:rsidR="00175414" w:rsidRPr="00175414">
        <w:rPr>
          <w:rFonts w:ascii="Book Antiqua" w:hAnsi="Book Antiqua"/>
        </w:rPr>
        <w:t>Domanda n.</w:t>
      </w:r>
      <w:r w:rsidR="00175414">
        <w:rPr>
          <w:rFonts w:ascii="Book Antiqua" w:hAnsi="Book Antiqua"/>
        </w:rPr>
        <w:t xml:space="preserve"> 5</w:t>
      </w:r>
    </w:p>
    <w:p w:rsidR="00175414" w:rsidRDefault="00DD41F3" w:rsidP="00175414">
      <w:pPr>
        <w:jc w:val="both"/>
        <w:rPr>
          <w:b/>
        </w:rPr>
      </w:pPr>
      <w:r>
        <w:rPr>
          <w:b/>
        </w:rPr>
        <w:t>Premessi brevi cenni sull’istituto dell’espropriazione per pubblica utilità, illustri il candidato le principali fasi del procedimento e quali sono i due modi principali con cui si può perfezionare l’acquisizione del bene al patrimonio dell’ente locale.</w:t>
      </w:r>
    </w:p>
    <w:p w:rsidR="000201D4" w:rsidRDefault="000201D4" w:rsidP="00175414">
      <w:pPr>
        <w:jc w:val="both"/>
        <w:rPr>
          <w:b/>
        </w:rPr>
      </w:pPr>
    </w:p>
    <w:p w:rsidR="000201D4" w:rsidRPr="00030EF9" w:rsidRDefault="000201D4" w:rsidP="00175414">
      <w:pPr>
        <w:jc w:val="both"/>
        <w:rPr>
          <w:b/>
        </w:rPr>
      </w:pPr>
    </w:p>
    <w:sectPr w:rsidR="000201D4" w:rsidRPr="00030E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CE"/>
    <w:rsid w:val="000201D4"/>
    <w:rsid w:val="00030EF9"/>
    <w:rsid w:val="000E27EA"/>
    <w:rsid w:val="00175414"/>
    <w:rsid w:val="002443D5"/>
    <w:rsid w:val="00535411"/>
    <w:rsid w:val="005B460A"/>
    <w:rsid w:val="00684FC5"/>
    <w:rsid w:val="006E4FBE"/>
    <w:rsid w:val="0076717A"/>
    <w:rsid w:val="00770990"/>
    <w:rsid w:val="009A716E"/>
    <w:rsid w:val="00AB2775"/>
    <w:rsid w:val="00B52297"/>
    <w:rsid w:val="00C86917"/>
    <w:rsid w:val="00C91DCE"/>
    <w:rsid w:val="00D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5E8C"/>
  <w15:chartTrackingRefBased/>
  <w15:docId w15:val="{CA8D75DB-134A-449E-BBEA-0EFC53E0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75414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WW-Rigadintestazione">
    <w:name w:val="WW-Riga d'intestazione"/>
    <w:basedOn w:val="Normale"/>
    <w:rsid w:val="0076717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13</cp:revision>
  <dcterms:created xsi:type="dcterms:W3CDTF">2019-01-09T15:34:00Z</dcterms:created>
  <dcterms:modified xsi:type="dcterms:W3CDTF">2019-01-10T08:17:00Z</dcterms:modified>
</cp:coreProperties>
</file>